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F7F0C" w14:textId="77777777" w:rsidR="00C30A71" w:rsidRDefault="00C30A71" w:rsidP="00C30A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Biographic Statement</w:t>
      </w:r>
    </w:p>
    <w:p w14:paraId="5DC9C6B9" w14:textId="40CC8E6D" w:rsidR="00AE1A52" w:rsidRDefault="00F80C25" w:rsidP="00FC4BB2">
      <w:pPr>
        <w:rPr>
          <w:rFonts w:ascii="Times New Roman" w:hAnsi="Times New Roman" w:cs="Times New Roman"/>
          <w:sz w:val="24"/>
          <w:szCs w:val="24"/>
        </w:rPr>
      </w:pPr>
      <w:r w:rsidRPr="00FC4BB2">
        <w:rPr>
          <w:rFonts w:ascii="Times New Roman" w:hAnsi="Times New Roman" w:cs="Times New Roman"/>
          <w:sz w:val="24"/>
          <w:szCs w:val="24"/>
        </w:rPr>
        <w:t xml:space="preserve">Dr. Carlos O. Calderon is a school psychology faculty member at Northern Arizona University. </w:t>
      </w:r>
      <w:r w:rsidR="00F64CB7">
        <w:rPr>
          <w:rFonts w:ascii="Times New Roman" w:hAnsi="Times New Roman" w:cs="Times New Roman"/>
          <w:sz w:val="24"/>
          <w:szCs w:val="24"/>
        </w:rPr>
        <w:t>He received</w:t>
      </w:r>
      <w:r w:rsidRPr="00FC4BB2">
        <w:rPr>
          <w:rFonts w:ascii="Times New Roman" w:hAnsi="Times New Roman" w:cs="Times New Roman"/>
          <w:sz w:val="24"/>
          <w:szCs w:val="24"/>
        </w:rPr>
        <w:t xml:space="preserve"> his PhD degree in educational psychology, with a specialization in school psychology </w:t>
      </w:r>
      <w:r w:rsidR="00F64CB7">
        <w:rPr>
          <w:rFonts w:ascii="Times New Roman" w:hAnsi="Times New Roman" w:cs="Times New Roman"/>
          <w:sz w:val="24"/>
          <w:szCs w:val="24"/>
        </w:rPr>
        <w:t>from</w:t>
      </w:r>
      <w:r w:rsidRPr="00FC4BB2">
        <w:rPr>
          <w:rFonts w:ascii="Times New Roman" w:hAnsi="Times New Roman" w:cs="Times New Roman"/>
          <w:sz w:val="24"/>
          <w:szCs w:val="24"/>
        </w:rPr>
        <w:t xml:space="preserve"> Arizona State University</w:t>
      </w:r>
      <w:r w:rsidR="00F64CB7">
        <w:rPr>
          <w:rFonts w:ascii="Times New Roman" w:hAnsi="Times New Roman" w:cs="Times New Roman"/>
          <w:sz w:val="24"/>
          <w:szCs w:val="24"/>
        </w:rPr>
        <w:t>, and</w:t>
      </w:r>
      <w:r w:rsidRPr="00FC4BB2">
        <w:rPr>
          <w:rFonts w:ascii="Times New Roman" w:hAnsi="Times New Roman" w:cs="Times New Roman"/>
          <w:sz w:val="24"/>
          <w:szCs w:val="24"/>
        </w:rPr>
        <w:t xml:space="preserve"> is a Nationally Certified School Psychologist with practice experience in Arizona and California. Before returning to Arizona, Dr. Calderon served as a </w:t>
      </w:r>
      <w:r w:rsidR="00F64CB7">
        <w:rPr>
          <w:rFonts w:ascii="Times New Roman" w:hAnsi="Times New Roman" w:cs="Times New Roman"/>
          <w:sz w:val="24"/>
          <w:szCs w:val="24"/>
        </w:rPr>
        <w:t>faculty member</w:t>
      </w:r>
      <w:r w:rsidRPr="00FC4BB2">
        <w:rPr>
          <w:rFonts w:ascii="Times New Roman" w:hAnsi="Times New Roman" w:cs="Times New Roman"/>
          <w:sz w:val="24"/>
          <w:szCs w:val="24"/>
        </w:rPr>
        <w:t xml:space="preserve"> in the Department of Psychology at California State University, Fresno. His areas of interest and expertise include multicultural and bilingual psychology practice; stereotyping, prejudice, and discrimination; and assessment and research methodology issues with culturally and linguistically diverse populations. He currently serves as</w:t>
      </w:r>
      <w:r w:rsidR="00F64CB7">
        <w:rPr>
          <w:rFonts w:ascii="Times New Roman" w:hAnsi="Times New Roman" w:cs="Times New Roman"/>
          <w:sz w:val="24"/>
          <w:szCs w:val="24"/>
        </w:rPr>
        <w:t xml:space="preserve"> a member of the</w:t>
      </w:r>
      <w:r w:rsidRPr="00FC4BB2">
        <w:rPr>
          <w:rFonts w:ascii="Times New Roman" w:hAnsi="Times New Roman" w:cs="Times New Roman"/>
          <w:sz w:val="24"/>
          <w:szCs w:val="24"/>
        </w:rPr>
        <w:t xml:space="preserve"> Social Justice Committee </w:t>
      </w:r>
      <w:r w:rsidR="00F64CB7">
        <w:rPr>
          <w:rFonts w:ascii="Times New Roman" w:hAnsi="Times New Roman" w:cs="Times New Roman"/>
          <w:sz w:val="24"/>
          <w:szCs w:val="24"/>
        </w:rPr>
        <w:t>of</w:t>
      </w:r>
      <w:r w:rsidRPr="00FC4BB2">
        <w:rPr>
          <w:rFonts w:ascii="Times New Roman" w:hAnsi="Times New Roman" w:cs="Times New Roman"/>
          <w:sz w:val="24"/>
          <w:szCs w:val="24"/>
        </w:rPr>
        <w:t xml:space="preserve"> the National Association of School Psychologists (NASP).</w:t>
      </w:r>
    </w:p>
    <w:p w14:paraId="20D99F78" w14:textId="77777777" w:rsidR="00CD6257" w:rsidRPr="00FC4BB2" w:rsidRDefault="00CD6257" w:rsidP="00FC4BB2">
      <w:pPr>
        <w:rPr>
          <w:rFonts w:ascii="Times New Roman" w:hAnsi="Times New Roman" w:cs="Times New Roman"/>
          <w:sz w:val="24"/>
          <w:szCs w:val="24"/>
        </w:rPr>
      </w:pPr>
    </w:p>
    <w:p w14:paraId="57C78686" w14:textId="77777777" w:rsidR="00CD6257" w:rsidRPr="00FC4BB2" w:rsidRDefault="00CD6257" w:rsidP="00FC4BB2">
      <w:pPr>
        <w:rPr>
          <w:rFonts w:ascii="Times New Roman" w:hAnsi="Times New Roman" w:cs="Times New Roman"/>
          <w:sz w:val="24"/>
          <w:szCs w:val="24"/>
        </w:rPr>
      </w:pPr>
    </w:p>
    <w:p w14:paraId="1C80AAE8" w14:textId="77777777" w:rsidR="00F80C25" w:rsidRPr="00FC4BB2" w:rsidRDefault="00F80C25" w:rsidP="00FC4BB2">
      <w:pPr>
        <w:rPr>
          <w:rFonts w:ascii="Times New Roman" w:hAnsi="Times New Roman" w:cs="Times New Roman"/>
          <w:sz w:val="24"/>
          <w:szCs w:val="24"/>
        </w:rPr>
      </w:pPr>
    </w:p>
    <w:p w14:paraId="0F295329" w14:textId="77777777" w:rsidR="00F80C25" w:rsidRPr="00FC4BB2" w:rsidRDefault="00F80C25" w:rsidP="00FC4BB2">
      <w:pPr>
        <w:rPr>
          <w:rFonts w:ascii="Times New Roman" w:hAnsi="Times New Roman" w:cs="Times New Roman"/>
          <w:sz w:val="24"/>
          <w:szCs w:val="24"/>
        </w:rPr>
      </w:pPr>
    </w:p>
    <w:sectPr w:rsidR="00F80C25" w:rsidRPr="00FC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5"/>
    <w:rsid w:val="00204744"/>
    <w:rsid w:val="003F4783"/>
    <w:rsid w:val="006166C3"/>
    <w:rsid w:val="00C30A71"/>
    <w:rsid w:val="00CD6257"/>
    <w:rsid w:val="00F11F22"/>
    <w:rsid w:val="00F64CB7"/>
    <w:rsid w:val="00F80C25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C541"/>
  <w15:chartTrackingRefBased/>
  <w15:docId w15:val="{1533265D-E26D-4E74-AA96-7337CB4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257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62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Orestes Calderon</dc:creator>
  <cp:keywords/>
  <dc:description/>
  <cp:lastModifiedBy>Matthew Moix</cp:lastModifiedBy>
  <cp:revision>2</cp:revision>
  <dcterms:created xsi:type="dcterms:W3CDTF">2018-08-27T02:28:00Z</dcterms:created>
  <dcterms:modified xsi:type="dcterms:W3CDTF">2018-08-27T02:28:00Z</dcterms:modified>
</cp:coreProperties>
</file>